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1AEC9" w14:textId="77777777" w:rsidR="00B346C4" w:rsidRPr="00FE70B6" w:rsidRDefault="00FE70B6" w:rsidP="008963A8">
      <w:pPr>
        <w:rPr>
          <w:i/>
        </w:rPr>
      </w:pPr>
      <w:r w:rsidRPr="00FE70B6">
        <w:rPr>
          <w:i/>
        </w:rPr>
        <w:t>Sporočilo za javnost</w:t>
      </w:r>
    </w:p>
    <w:p w14:paraId="05CB3E39" w14:textId="77777777" w:rsidR="00FE70B6" w:rsidRDefault="00FE70B6" w:rsidP="008963A8"/>
    <w:p w14:paraId="611EC515" w14:textId="77777777" w:rsidR="0012608A" w:rsidRPr="0012608A" w:rsidRDefault="0012608A" w:rsidP="008963A8">
      <w:pPr>
        <w:rPr>
          <w:b/>
          <w:sz w:val="28"/>
        </w:rPr>
      </w:pPr>
      <w:r w:rsidRPr="0012608A">
        <w:rPr>
          <w:b/>
          <w:sz w:val="28"/>
        </w:rPr>
        <w:t>Delavnice navdiha 2025/26</w:t>
      </w:r>
    </w:p>
    <w:p w14:paraId="747B8F31" w14:textId="77777777" w:rsidR="0012608A" w:rsidRPr="0012608A" w:rsidRDefault="0012608A" w:rsidP="008963A8">
      <w:pPr>
        <w:rPr>
          <w:b/>
        </w:rPr>
      </w:pPr>
    </w:p>
    <w:p w14:paraId="43313F77" w14:textId="77777777" w:rsidR="00FE70B6" w:rsidRDefault="002A2345" w:rsidP="008963A8">
      <w:pPr>
        <w:rPr>
          <w:b/>
          <w:sz w:val="32"/>
        </w:rPr>
      </w:pPr>
      <w:r w:rsidRPr="0012608A">
        <w:rPr>
          <w:b/>
          <w:sz w:val="32"/>
        </w:rPr>
        <w:t xml:space="preserve">Peti katalog </w:t>
      </w:r>
      <w:r w:rsidR="0012608A">
        <w:rPr>
          <w:b/>
          <w:sz w:val="32"/>
        </w:rPr>
        <w:t xml:space="preserve">osnovnim šolam </w:t>
      </w:r>
      <w:r w:rsidRPr="0012608A">
        <w:rPr>
          <w:b/>
          <w:sz w:val="32"/>
        </w:rPr>
        <w:t xml:space="preserve">ponuja že skoraj 50 </w:t>
      </w:r>
      <w:r w:rsidR="0012608A" w:rsidRPr="0012608A">
        <w:rPr>
          <w:b/>
          <w:sz w:val="32"/>
        </w:rPr>
        <w:t xml:space="preserve">delavnic </w:t>
      </w:r>
    </w:p>
    <w:p w14:paraId="535C8B06" w14:textId="77777777" w:rsidR="0012608A" w:rsidRDefault="0012608A" w:rsidP="008963A8"/>
    <w:p w14:paraId="204E5A5F" w14:textId="77777777" w:rsidR="00FE70B6" w:rsidRDefault="00FE70B6" w:rsidP="008963A8">
      <w:r>
        <w:t>Novo mesto, 24. junij 2025</w:t>
      </w:r>
    </w:p>
    <w:p w14:paraId="78EDA548" w14:textId="77777777" w:rsidR="00FE70B6" w:rsidRDefault="00FE70B6" w:rsidP="008963A8"/>
    <w:p w14:paraId="4FEAB2E4" w14:textId="77777777" w:rsidR="00FE70B6" w:rsidRPr="002A2345" w:rsidRDefault="00FE70B6" w:rsidP="008963A8">
      <w:pPr>
        <w:rPr>
          <w:b/>
        </w:rPr>
      </w:pPr>
      <w:r w:rsidRPr="002A2345">
        <w:rPr>
          <w:b/>
        </w:rPr>
        <w:t>Regijski NVO center-stičišče nevladnih organizacij JV Slovenije je tudi letos pred zaključkom aktualnega šolskega leta več kot 60 osnovnim šolam in njihovim podružnicam v regiji poslal že peti e-katalog nevladniških vsebin Delavnice navdiha 2025/26. V njem so zbrali skoraj 50 delavnic, predavanj, pohodov ipd. vsebin 44 lokalnih društev in zasebnih zavodov.</w:t>
      </w:r>
    </w:p>
    <w:p w14:paraId="79DDB8DB" w14:textId="77777777" w:rsidR="00FE70B6" w:rsidRDefault="00FE70B6" w:rsidP="00FE70B6"/>
    <w:p w14:paraId="4A099634" w14:textId="77777777" w:rsidR="00FE70B6" w:rsidRDefault="00FE70B6" w:rsidP="00FE70B6">
      <w:r>
        <w:t xml:space="preserve">Novi katalog tako zajema še bolj </w:t>
      </w:r>
      <w:r w:rsidRPr="000A1773">
        <w:t>pester nabor izobraževalnih, športnih, kulturnih idr. vsebin za popestritev in dopolnitev pouka ter za bolj povezane lokalne skupnosti.</w:t>
      </w:r>
      <w:r>
        <w:t xml:space="preserve"> »U</w:t>
      </w:r>
      <w:r w:rsidRPr="000A1773">
        <w:t xml:space="preserve">čenci in učenke lahko v družbi paraplegikov odigrajo košarkarsko tekmo, s svetovnimi prvakinjami vihtijo mažoretne palice, z izkušenimi trenerji spoznajo balvansko plezanje, kegljanje, ju-jitsu ali karate, streljajo v tarče z lokostrelci ali člani airsoft kluba, se s planinci odpravijo na pohod ... Sprejemanje drugačnosti doživijo z ogledom predstav v izvedbi Sončkov, se v družbi slepih in slabovidnih sprehodijo po senzorični učni poti ter z gluhimi in naglušnimi naučijo Zdravljico v znakovnem jeziku ... Izvedo več o naši zgodovini bodisi od tistih, ki so sodelovali v osamosvojitveni vojni, bodisi od kolektiva, ki iz pozabe oživlja pomembne ženske naše preteklosti ... Za ustvarjalne urice lahko </w:t>
      </w:r>
      <w:r>
        <w:t>razred gosti</w:t>
      </w:r>
      <w:r w:rsidRPr="000A1773">
        <w:t xml:space="preserve"> priznano modno oblikovalko, keramičarko, konservatorje–restavratorje, zeliščarke, članice društva upokojencev ... Stiske, medvrstniško nasilje, slabo počutje in druge tegobe pa rešuje</w:t>
      </w:r>
      <w:r>
        <w:t>jo</w:t>
      </w:r>
      <w:r w:rsidRPr="000A1773">
        <w:t xml:space="preserve"> ob podpori strokovnih delavcev vrste društev, namenjenih preprečevanju odvisnosti, soočanju z izgubo, zdravstvenih izzivov, preprečevanju nasilja itd.</w:t>
      </w:r>
      <w:r>
        <w:t xml:space="preserve">,« je iz leta v leto bolj zajeten katalog orisala urednica </w:t>
      </w:r>
      <w:r w:rsidRPr="0012608A">
        <w:rPr>
          <w:b/>
        </w:rPr>
        <w:t>Mirjana Martinović</w:t>
      </w:r>
      <w:r>
        <w:t>.</w:t>
      </w:r>
    </w:p>
    <w:p w14:paraId="6CD4316A" w14:textId="77777777" w:rsidR="00FE70B6" w:rsidRPr="000A1773" w:rsidRDefault="00FE70B6" w:rsidP="00FE70B6"/>
    <w:p w14:paraId="23789842" w14:textId="77777777" w:rsidR="00FE70B6" w:rsidRDefault="00A77255" w:rsidP="00FE70B6">
      <w:r>
        <w:t xml:space="preserve">Ob tem je poudarila, da vrsta nevladnih organizacij v regiji šolam ne ponuja zgolj znanja s področja njihovega delovanja, ampak še terenske </w:t>
      </w:r>
      <w:r w:rsidR="00FE70B6" w:rsidRPr="000A1773">
        <w:t xml:space="preserve">izkušnje in </w:t>
      </w:r>
      <w:r>
        <w:t xml:space="preserve">osebne </w:t>
      </w:r>
      <w:r w:rsidR="00FE70B6" w:rsidRPr="000A1773">
        <w:t>anekdote</w:t>
      </w:r>
      <w:r w:rsidR="002A2345">
        <w:t xml:space="preserve">, izvajalci pa lahko svoje delavnice prilagodijo tako starosti otrok kot željam šole. Ob tem bodo otroci spoznali tudi društveno delovanje, vso pestrost in poslanstvu naravnano delovanje nevladnega sektorja. »Predvsem tudi </w:t>
      </w:r>
      <w:r w:rsidR="00FE70B6" w:rsidRPr="000A1773">
        <w:t>prostovoljstv</w:t>
      </w:r>
      <w:r w:rsidR="002A2345">
        <w:t>o</w:t>
      </w:r>
      <w:r w:rsidR="00FE70B6" w:rsidRPr="000A1773">
        <w:t xml:space="preserve"> </w:t>
      </w:r>
      <w:r w:rsidR="002A2345">
        <w:t>ter</w:t>
      </w:r>
      <w:r w:rsidR="00FE70B6" w:rsidRPr="000A1773">
        <w:t xml:space="preserve"> interesn</w:t>
      </w:r>
      <w:r w:rsidR="002A2345">
        <w:t>o</w:t>
      </w:r>
      <w:r w:rsidR="00FE70B6" w:rsidRPr="000A1773">
        <w:t xml:space="preserve"> združevanj</w:t>
      </w:r>
      <w:r w:rsidR="002A2345">
        <w:t>e in povezovanje</w:t>
      </w:r>
      <w:r w:rsidR="00FE70B6" w:rsidRPr="000A1773">
        <w:t>, ki potrjuje, da lahko s skupnimi močmi dosežemo prav vse</w:t>
      </w:r>
      <w:r w:rsidR="002A2345">
        <w:t xml:space="preserve">,« je še dodala in ob zaključku šolskega leta tako strokovnim delavcem šol kot otrokom </w:t>
      </w:r>
      <w:r w:rsidR="0012608A">
        <w:t xml:space="preserve">v imenu stičišča in sodelujočih NVO </w:t>
      </w:r>
      <w:r w:rsidR="002A2345">
        <w:t>zaželela mirne počitnice ter navdiha polno naslednje šolsko leto.</w:t>
      </w:r>
    </w:p>
    <w:p w14:paraId="6475F36A" w14:textId="77777777" w:rsidR="002A2345" w:rsidRDefault="002A2345" w:rsidP="00FE70B6"/>
    <w:p w14:paraId="1C0828BD" w14:textId="77777777" w:rsidR="002A2345" w:rsidRDefault="002A2345" w:rsidP="00FE70B6">
      <w:r>
        <w:t>Delovanje stičišča in izid kataloga Delavnice navdiha 2025/26 sta podprla Ministrstvo za javno upravo iz Sklada za NVO in Mestna občina Novo mesto.</w:t>
      </w:r>
    </w:p>
    <w:p w14:paraId="000F9E79" w14:textId="77777777" w:rsidR="002A2345" w:rsidRDefault="002A2345" w:rsidP="00FE70B6"/>
    <w:p w14:paraId="723F4A31" w14:textId="77777777" w:rsidR="00FE70B6" w:rsidRPr="008963A8" w:rsidRDefault="002A2345" w:rsidP="0012608A">
      <w:pPr>
        <w:jc w:val="right"/>
      </w:pPr>
      <w:r>
        <w:t>Regijski NVO center</w:t>
      </w:r>
    </w:p>
    <w:sectPr w:rsidR="00FE70B6" w:rsidRPr="008963A8" w:rsidSect="0012608A">
      <w:headerReference w:type="default" r:id="rId8"/>
      <w:footerReference w:type="default" r:id="rId9"/>
      <w:type w:val="continuous"/>
      <w:pgSz w:w="11906" w:h="16838"/>
      <w:pgMar w:top="2835" w:right="1417" w:bottom="1843" w:left="1417" w:header="708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F5739" w14:textId="77777777" w:rsidR="00BD6FE7" w:rsidRDefault="00BD6FE7">
      <w:r>
        <w:separator/>
      </w:r>
    </w:p>
  </w:endnote>
  <w:endnote w:type="continuationSeparator" w:id="0">
    <w:p w14:paraId="3A2BEDDE" w14:textId="77777777" w:rsidR="00BD6FE7" w:rsidRDefault="00BD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F278" w14:textId="77777777" w:rsidR="007F38EC" w:rsidRPr="006903E5" w:rsidRDefault="000465D0" w:rsidP="00766485">
    <w:pPr>
      <w:tabs>
        <w:tab w:val="left" w:pos="7005"/>
      </w:tabs>
      <w:jc w:val="both"/>
      <w:rPr>
        <w:rFonts w:ascii="Arial" w:hAnsi="Arial" w:cs="Arial"/>
        <w:b/>
        <w:color w:val="A6A6A6"/>
        <w:sz w:val="16"/>
        <w:szCs w:val="16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6A8D08B6" wp14:editId="3F9424CE">
          <wp:simplePos x="0" y="0"/>
          <wp:positionH relativeFrom="column">
            <wp:posOffset>5802299</wp:posOffset>
          </wp:positionH>
          <wp:positionV relativeFrom="paragraph">
            <wp:posOffset>-397814</wp:posOffset>
          </wp:positionV>
          <wp:extent cx="227303" cy="292798"/>
          <wp:effectExtent l="0" t="0" r="1905" b="0"/>
          <wp:wrapNone/>
          <wp:docPr id="8" name="Slika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03" cy="292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2D81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154C1E3" wp14:editId="1B9EED25">
              <wp:simplePos x="0" y="0"/>
              <wp:positionH relativeFrom="column">
                <wp:posOffset>-223382</wp:posOffset>
              </wp:positionH>
              <wp:positionV relativeFrom="paragraph">
                <wp:posOffset>-477492</wp:posOffset>
              </wp:positionV>
              <wp:extent cx="4043445" cy="485029"/>
              <wp:effectExtent l="0" t="0" r="0" b="0"/>
              <wp:wrapNone/>
              <wp:docPr id="33" name="Polje z besedilom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445" cy="4850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9C8D49" w14:textId="77777777" w:rsidR="00422D81" w:rsidRDefault="00766485" w:rsidP="00422D81">
                          <w:pPr>
                            <w:tabs>
                              <w:tab w:val="left" w:pos="488"/>
                              <w:tab w:val="center" w:pos="4536"/>
                            </w:tabs>
                            <w:spacing w:after="60"/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</w:pPr>
                          <w:bookmarkStart w:id="0" w:name="_Hlk507074449"/>
                          <w:bookmarkStart w:id="1" w:name="_Hlk507074450"/>
                          <w:r w:rsidRPr="00422D81"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  <w:t>REGIJSKI NVO CENTER</w:t>
                          </w:r>
                          <w:r w:rsidR="00084E64" w:rsidRPr="00422D81">
                            <w:rPr>
                              <w:rFonts w:asciiTheme="minorHAnsi" w:hAnsiTheme="minorHAnsi" w:cstheme="minorHAnsi"/>
                              <w:bCs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  <w:t xml:space="preserve"> |</w:t>
                          </w:r>
                          <w:r w:rsidR="00084E64" w:rsidRPr="00422D81"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  <w:t xml:space="preserve">  </w:t>
                          </w:r>
                          <w:r w:rsidR="00870CEA" w:rsidRPr="00422D81"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  <w:t>S</w:t>
                          </w:r>
                          <w:r w:rsidRPr="00422D81"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  <w:t>tičišče nevladnih organizacij regije JV Slovenija</w:t>
                          </w:r>
                          <w:bookmarkEnd w:id="0"/>
                          <w:bookmarkEnd w:id="1"/>
                        </w:p>
                        <w:p w14:paraId="65E4FCD6" w14:textId="77777777" w:rsidR="006D3F0E" w:rsidRPr="00422D81" w:rsidRDefault="006D3F0E" w:rsidP="00422D81">
                          <w:pPr>
                            <w:tabs>
                              <w:tab w:val="left" w:pos="488"/>
                              <w:tab w:val="center" w:pos="4536"/>
                            </w:tabs>
                            <w:spacing w:after="60"/>
                            <w:rPr>
                              <w:rFonts w:asciiTheme="minorHAnsi" w:hAnsiTheme="minorHAnsi" w:cstheme="minorHAnsi"/>
                              <w:b/>
                              <w:color w:val="404040" w:themeColor="text1" w:themeTint="BF"/>
                              <w:spacing w:val="2"/>
                              <w:sz w:val="14"/>
                              <w:szCs w:val="14"/>
                            </w:rPr>
                          </w:pP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 xml:space="preserve">Aktivnosti sofinancirata Ministrstvo za javno upravo iz Sklada za razvoj NVO </w:t>
                          </w:r>
                          <w:r w:rsidR="00870CEA"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 xml:space="preserve">v </w:t>
                          </w: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okviru Javnega razpisa za podporno okolje za razvoj nevladnih organizacij 20</w:t>
                          </w:r>
                          <w:r w:rsidR="00A96F72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23</w:t>
                          </w: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–202</w:t>
                          </w:r>
                          <w:r w:rsidR="00A96F72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7</w:t>
                          </w: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 xml:space="preserve"> in Mestna občina Novo mesto</w:t>
                          </w:r>
                          <w:r w:rsidR="00766485"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 xml:space="preserve">. </w:t>
                          </w: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 xml:space="preserve">Vsebina izraža mnenje avtorjev in ne predstavlja uradnega stališča </w:t>
                          </w:r>
                          <w:r w:rsidR="00766485"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sofinancerjev</w:t>
                          </w:r>
                          <w:r w:rsidRPr="00422D81">
                            <w:rPr>
                              <w:rFonts w:asciiTheme="minorHAnsi" w:hAnsiTheme="minorHAnsi" w:cstheme="minorHAnsi"/>
                              <w:color w:val="404040" w:themeColor="text1" w:themeTint="BF"/>
                              <w:spacing w:val="-8"/>
                              <w:sz w:val="12"/>
                              <w:szCs w:val="12"/>
                            </w:rPr>
                            <w:t>.</w:t>
                          </w:r>
                        </w:p>
                        <w:p w14:paraId="1CC49D59" w14:textId="77777777" w:rsidR="006D3F0E" w:rsidRDefault="006D3F0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33" o:spid="_x0000_s1026" type="#_x0000_t202" style="position:absolute;left:0;text-align:left;margin-left:-17.6pt;margin-top:-37.6pt;width:318.4pt;height:38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" fillcolor="white [3201]" stroked="f" strokeweight=".5pt">
              <v:textbox>
                <w:txbxContent>
                  <w:p w:rsidR="00422D81" w:rsidRDefault="00766485" w:rsidP="00422D81">
                    <w:pPr>
                      <w:tabs>
                        <w:tab w:val="left" w:pos="488"/>
                        <w:tab w:val="center" w:pos="4536"/>
                      </w:tabs>
                      <w:spacing w:after="60"/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</w:pPr>
                    <w:bookmarkStart w:id="3" w:name="_Hlk507074449"/>
                    <w:bookmarkStart w:id="4" w:name="_Hlk507074450"/>
                    <w:r w:rsidRPr="00422D81"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  <w:t>REGIJSKI NVO CENTER</w:t>
                    </w:r>
                    <w:r w:rsidR="00084E64" w:rsidRPr="00422D81">
                      <w:rPr>
                        <w:rFonts w:asciiTheme="minorHAnsi" w:hAnsiTheme="minorHAnsi" w:cstheme="minorHAnsi"/>
                        <w:bCs/>
                        <w:color w:val="404040" w:themeColor="text1" w:themeTint="BF"/>
                        <w:spacing w:val="2"/>
                        <w:sz w:val="14"/>
                        <w:szCs w:val="14"/>
                      </w:rPr>
                      <w:t xml:space="preserve"> |</w:t>
                    </w:r>
                    <w:r w:rsidR="00084E64" w:rsidRPr="00422D81"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  <w:t xml:space="preserve">  </w:t>
                    </w:r>
                    <w:r w:rsidR="00870CEA" w:rsidRPr="00422D81"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  <w:t>S</w:t>
                    </w:r>
                    <w:r w:rsidRPr="00422D81"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  <w:t>tičišče nevladnih organizacij regije JV Slovenija</w:t>
                    </w:r>
                    <w:bookmarkEnd w:id="3"/>
                    <w:bookmarkEnd w:id="4"/>
                  </w:p>
                  <w:p w:rsidR="006D3F0E" w:rsidRPr="00422D81" w:rsidRDefault="006D3F0E" w:rsidP="00422D81">
                    <w:pPr>
                      <w:tabs>
                        <w:tab w:val="left" w:pos="488"/>
                        <w:tab w:val="center" w:pos="4536"/>
                      </w:tabs>
                      <w:spacing w:after="60"/>
                      <w:rPr>
                        <w:rFonts w:asciiTheme="minorHAnsi" w:hAnsiTheme="minorHAnsi" w:cstheme="minorHAnsi"/>
                        <w:b/>
                        <w:color w:val="404040" w:themeColor="text1" w:themeTint="BF"/>
                        <w:spacing w:val="2"/>
                        <w:sz w:val="14"/>
                        <w:szCs w:val="14"/>
                      </w:rPr>
                    </w:pP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 xml:space="preserve">Aktivnosti sofinancirata Ministrstvo za javno upravo iz Sklada za razvoj NVO </w:t>
                    </w:r>
                    <w:r w:rsidR="00870CEA"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 xml:space="preserve">v </w:t>
                    </w: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okviru Javnega razpisa za podporno okolje za razvoj nevladnih organizacij 20</w:t>
                    </w:r>
                    <w:r w:rsidR="00A96F72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23</w:t>
                    </w: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–202</w:t>
                    </w:r>
                    <w:r w:rsidR="00A96F72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7</w:t>
                    </w: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 xml:space="preserve"> in Mestna občina Novo mesto</w:t>
                    </w:r>
                    <w:r w:rsidR="00766485"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 xml:space="preserve">. </w:t>
                    </w: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 xml:space="preserve">Vsebina izraža mnenje avtorjev in ne predstavlja uradnega stališča </w:t>
                    </w:r>
                    <w:r w:rsidR="00766485"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sofinancerjev</w:t>
                    </w:r>
                    <w:r w:rsidRPr="00422D81">
                      <w:rPr>
                        <w:rFonts w:asciiTheme="minorHAnsi" w:hAnsiTheme="minorHAnsi" w:cstheme="minorHAnsi"/>
                        <w:color w:val="404040" w:themeColor="text1" w:themeTint="BF"/>
                        <w:spacing w:val="-8"/>
                        <w:sz w:val="12"/>
                        <w:szCs w:val="12"/>
                      </w:rPr>
                      <w:t>.</w:t>
                    </w:r>
                  </w:p>
                  <w:p w:rsidR="006D3F0E" w:rsidRDefault="006D3F0E"/>
                </w:txbxContent>
              </v:textbox>
            </v:shape>
          </w:pict>
        </mc:Fallback>
      </mc:AlternateContent>
    </w:r>
    <w:r w:rsidR="003F75B3">
      <w:rPr>
        <w:noProof/>
      </w:rPr>
      <w:drawing>
        <wp:anchor distT="0" distB="0" distL="114300" distR="114300" simplePos="0" relativeHeight="251649536" behindDoc="0" locked="0" layoutInCell="1" allowOverlap="1" wp14:anchorId="3AFC6973" wp14:editId="006645C9">
          <wp:simplePos x="0" y="0"/>
          <wp:positionH relativeFrom="column">
            <wp:posOffset>4122420</wp:posOffset>
          </wp:positionH>
          <wp:positionV relativeFrom="paragraph">
            <wp:posOffset>-400050</wp:posOffset>
          </wp:positionV>
          <wp:extent cx="1535268" cy="288229"/>
          <wp:effectExtent l="0" t="0" r="0" b="0"/>
          <wp:wrapNone/>
          <wp:docPr id="9" name="Slika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268" cy="28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75B3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E8FDDCC" wp14:editId="203CDAA4">
              <wp:simplePos x="0" y="0"/>
              <wp:positionH relativeFrom="column">
                <wp:posOffset>4024630</wp:posOffset>
              </wp:positionH>
              <wp:positionV relativeFrom="paragraph">
                <wp:posOffset>-448945</wp:posOffset>
              </wp:positionV>
              <wp:extent cx="0" cy="419100"/>
              <wp:effectExtent l="0" t="0" r="38100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1910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A5613C" id="Raven povezovalnik 1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9pt,-35.35pt" to="316.9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" strokecolor="black [3213]" strokeweight=".25pt"/>
          </w:pict>
        </mc:Fallback>
      </mc:AlternateContent>
    </w:r>
    <w:r w:rsidR="000D6610" w:rsidRPr="000D6610">
      <w:rPr>
        <w:rFonts w:ascii="Cambria" w:hAnsi="Cambria" w:cs="Arial"/>
        <w:color w:val="A6A6A6"/>
        <w:sz w:val="16"/>
        <w:szCs w:val="16"/>
      </w:rPr>
      <w:t> </w:t>
    </w:r>
    <w:r w:rsidR="00766485">
      <w:rPr>
        <w:rFonts w:ascii="Cambria" w:hAnsi="Cambria" w:cs="Arial"/>
        <w:color w:val="A6A6A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BB434" w14:textId="77777777" w:rsidR="00BD6FE7" w:rsidRDefault="00BD6FE7">
      <w:r>
        <w:separator/>
      </w:r>
    </w:p>
  </w:footnote>
  <w:footnote w:type="continuationSeparator" w:id="0">
    <w:p w14:paraId="5258F681" w14:textId="77777777" w:rsidR="00BD6FE7" w:rsidRDefault="00BD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1979A" w14:textId="77777777" w:rsidR="00BF1AE1" w:rsidRDefault="00A96F72" w:rsidP="00BF1AE1">
    <w:pPr>
      <w:rPr>
        <w:rFonts w:eastAsia="Arial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EE03EF6" wp14:editId="2BDC4A2C">
          <wp:simplePos x="0" y="0"/>
          <wp:positionH relativeFrom="column">
            <wp:posOffset>5015865</wp:posOffset>
          </wp:positionH>
          <wp:positionV relativeFrom="paragraph">
            <wp:posOffset>162560</wp:posOffset>
          </wp:positionV>
          <wp:extent cx="741600" cy="716400"/>
          <wp:effectExtent l="0" t="0" r="1905" b="7620"/>
          <wp:wrapNone/>
          <wp:docPr id="6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" cy="7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3DB1">
      <w:rPr>
        <w:noProof/>
      </w:rPr>
      <w:drawing>
        <wp:anchor distT="0" distB="0" distL="114300" distR="114300" simplePos="0" relativeHeight="251659776" behindDoc="0" locked="0" layoutInCell="1" allowOverlap="1" wp14:anchorId="3D16358E" wp14:editId="18114B93">
          <wp:simplePos x="0" y="0"/>
          <wp:positionH relativeFrom="column">
            <wp:posOffset>-6350</wp:posOffset>
          </wp:positionH>
          <wp:positionV relativeFrom="paragraph">
            <wp:posOffset>-78740</wp:posOffset>
          </wp:positionV>
          <wp:extent cx="921600" cy="1080000"/>
          <wp:effectExtent l="0" t="0" r="0" b="6350"/>
          <wp:wrapNone/>
          <wp:docPr id="7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6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AE1">
      <w:rPr>
        <w:noProof/>
      </w:rPr>
      <w:t xml:space="preserve">                                                                              </w:t>
    </w:r>
    <w:r w:rsidR="00BF1AE1">
      <w:rPr>
        <w:rFonts w:eastAsia="Arial"/>
      </w:rPr>
      <w:t xml:space="preserve">   </w:t>
    </w:r>
  </w:p>
  <w:p w14:paraId="03D1C425" w14:textId="77777777" w:rsidR="007F38EC" w:rsidRPr="00A96F72" w:rsidRDefault="00A96F72" w:rsidP="00E1692E">
    <w:pPr>
      <w:pStyle w:val="Glava"/>
      <w:ind w:right="-851"/>
      <w:rPr>
        <w:lang w:val="sl-SI"/>
      </w:rPr>
    </w:pPr>
    <w:r>
      <w:rPr>
        <w:lang w:val="sl-SI"/>
      </w:rP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E5A42"/>
    <w:multiLevelType w:val="hybridMultilevel"/>
    <w:tmpl w:val="C4405F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E1798"/>
    <w:multiLevelType w:val="hybridMultilevel"/>
    <w:tmpl w:val="F8BCE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44FA4"/>
    <w:multiLevelType w:val="multilevel"/>
    <w:tmpl w:val="28328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810DA7"/>
    <w:multiLevelType w:val="hybridMultilevel"/>
    <w:tmpl w:val="D9145024"/>
    <w:lvl w:ilvl="0" w:tplc="8FBEE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54F8F"/>
    <w:multiLevelType w:val="hybridMultilevel"/>
    <w:tmpl w:val="C6E000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9284B"/>
    <w:multiLevelType w:val="hybridMultilevel"/>
    <w:tmpl w:val="DFFA15B6"/>
    <w:lvl w:ilvl="0" w:tplc="D21C37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12BCE"/>
    <w:multiLevelType w:val="multilevel"/>
    <w:tmpl w:val="7DC69C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295779D"/>
    <w:multiLevelType w:val="multilevel"/>
    <w:tmpl w:val="15E41C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7A46A5D"/>
    <w:multiLevelType w:val="multilevel"/>
    <w:tmpl w:val="4EBE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02A5B"/>
    <w:multiLevelType w:val="hybridMultilevel"/>
    <w:tmpl w:val="65CCAB08"/>
    <w:lvl w:ilvl="0" w:tplc="21A075F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C73EE"/>
    <w:multiLevelType w:val="hybridMultilevel"/>
    <w:tmpl w:val="6D4A433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C85DEE"/>
    <w:multiLevelType w:val="hybridMultilevel"/>
    <w:tmpl w:val="79F6436A"/>
    <w:lvl w:ilvl="0" w:tplc="D21C37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FBEEF5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E4160"/>
    <w:multiLevelType w:val="hybridMultilevel"/>
    <w:tmpl w:val="C4405F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794632">
    <w:abstractNumId w:val="1"/>
  </w:num>
  <w:num w:numId="2" w16cid:durableId="1358889338">
    <w:abstractNumId w:val="3"/>
  </w:num>
  <w:num w:numId="3" w16cid:durableId="527911729">
    <w:abstractNumId w:val="9"/>
  </w:num>
  <w:num w:numId="4" w16cid:durableId="960965318">
    <w:abstractNumId w:val="5"/>
  </w:num>
  <w:num w:numId="5" w16cid:durableId="704981607">
    <w:abstractNumId w:val="10"/>
  </w:num>
  <w:num w:numId="6" w16cid:durableId="1546287728">
    <w:abstractNumId w:val="4"/>
  </w:num>
  <w:num w:numId="7" w16cid:durableId="1996953329">
    <w:abstractNumId w:val="11"/>
  </w:num>
  <w:num w:numId="8" w16cid:durableId="1552498784">
    <w:abstractNumId w:val="8"/>
  </w:num>
  <w:num w:numId="9" w16cid:durableId="939724700">
    <w:abstractNumId w:val="0"/>
  </w:num>
  <w:num w:numId="10" w16cid:durableId="361904732">
    <w:abstractNumId w:val="12"/>
  </w:num>
  <w:num w:numId="11" w16cid:durableId="526674584">
    <w:abstractNumId w:val="7"/>
  </w:num>
  <w:num w:numId="12" w16cid:durableId="1959333053">
    <w:abstractNumId w:val="6"/>
  </w:num>
  <w:num w:numId="13" w16cid:durableId="552501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3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D0"/>
    <w:rsid w:val="00005854"/>
    <w:rsid w:val="0001010D"/>
    <w:rsid w:val="00025D75"/>
    <w:rsid w:val="00031A55"/>
    <w:rsid w:val="00033825"/>
    <w:rsid w:val="00036699"/>
    <w:rsid w:val="000465D0"/>
    <w:rsid w:val="00050BEA"/>
    <w:rsid w:val="00052FA0"/>
    <w:rsid w:val="00084E64"/>
    <w:rsid w:val="000905D8"/>
    <w:rsid w:val="00095668"/>
    <w:rsid w:val="000A5809"/>
    <w:rsid w:val="000B6B88"/>
    <w:rsid w:val="000D130A"/>
    <w:rsid w:val="000D5363"/>
    <w:rsid w:val="000D64D4"/>
    <w:rsid w:val="000D6610"/>
    <w:rsid w:val="000E1072"/>
    <w:rsid w:val="000F08D5"/>
    <w:rsid w:val="000F6F03"/>
    <w:rsid w:val="00102E2A"/>
    <w:rsid w:val="0010400C"/>
    <w:rsid w:val="00112E5C"/>
    <w:rsid w:val="00115B10"/>
    <w:rsid w:val="0011700E"/>
    <w:rsid w:val="0012608A"/>
    <w:rsid w:val="001267D3"/>
    <w:rsid w:val="00140F73"/>
    <w:rsid w:val="00141A06"/>
    <w:rsid w:val="00141F35"/>
    <w:rsid w:val="00144B33"/>
    <w:rsid w:val="001622C6"/>
    <w:rsid w:val="0016442B"/>
    <w:rsid w:val="00171991"/>
    <w:rsid w:val="00180C76"/>
    <w:rsid w:val="00181ED2"/>
    <w:rsid w:val="001853E3"/>
    <w:rsid w:val="00186198"/>
    <w:rsid w:val="001874F6"/>
    <w:rsid w:val="001A1D5B"/>
    <w:rsid w:val="001A71EC"/>
    <w:rsid w:val="001B6D1C"/>
    <w:rsid w:val="001C0348"/>
    <w:rsid w:val="001C3C3E"/>
    <w:rsid w:val="001C64E6"/>
    <w:rsid w:val="001D00DC"/>
    <w:rsid w:val="001E1ABC"/>
    <w:rsid w:val="001F26E8"/>
    <w:rsid w:val="002036B6"/>
    <w:rsid w:val="002116E2"/>
    <w:rsid w:val="00215F94"/>
    <w:rsid w:val="00216DA4"/>
    <w:rsid w:val="00240791"/>
    <w:rsid w:val="00241112"/>
    <w:rsid w:val="00273CCA"/>
    <w:rsid w:val="002A2345"/>
    <w:rsid w:val="002A4762"/>
    <w:rsid w:val="002C1E26"/>
    <w:rsid w:val="002E03D6"/>
    <w:rsid w:val="00302971"/>
    <w:rsid w:val="00306B40"/>
    <w:rsid w:val="0031780D"/>
    <w:rsid w:val="003222B3"/>
    <w:rsid w:val="00325D1D"/>
    <w:rsid w:val="00337D21"/>
    <w:rsid w:val="00364FC3"/>
    <w:rsid w:val="003822AD"/>
    <w:rsid w:val="00382AF1"/>
    <w:rsid w:val="003859C5"/>
    <w:rsid w:val="00386363"/>
    <w:rsid w:val="003960A7"/>
    <w:rsid w:val="003A1EEF"/>
    <w:rsid w:val="003A6048"/>
    <w:rsid w:val="003B1FE8"/>
    <w:rsid w:val="003B391F"/>
    <w:rsid w:val="003C7598"/>
    <w:rsid w:val="003D25F5"/>
    <w:rsid w:val="003D7874"/>
    <w:rsid w:val="003E34CC"/>
    <w:rsid w:val="003E5DD7"/>
    <w:rsid w:val="003F3AB5"/>
    <w:rsid w:val="003F75B3"/>
    <w:rsid w:val="00404DC9"/>
    <w:rsid w:val="004166B2"/>
    <w:rsid w:val="00422D81"/>
    <w:rsid w:val="004316C9"/>
    <w:rsid w:val="00456E4D"/>
    <w:rsid w:val="004610A1"/>
    <w:rsid w:val="00465CEA"/>
    <w:rsid w:val="00472399"/>
    <w:rsid w:val="00472A40"/>
    <w:rsid w:val="00472A84"/>
    <w:rsid w:val="00475099"/>
    <w:rsid w:val="004815EC"/>
    <w:rsid w:val="00485C5F"/>
    <w:rsid w:val="004A6827"/>
    <w:rsid w:val="004B4A96"/>
    <w:rsid w:val="004D598B"/>
    <w:rsid w:val="004E23C9"/>
    <w:rsid w:val="00502738"/>
    <w:rsid w:val="00505D0F"/>
    <w:rsid w:val="00506ADB"/>
    <w:rsid w:val="005213C6"/>
    <w:rsid w:val="00535BB6"/>
    <w:rsid w:val="0055018D"/>
    <w:rsid w:val="00561079"/>
    <w:rsid w:val="005756AF"/>
    <w:rsid w:val="00577F3C"/>
    <w:rsid w:val="00597ECA"/>
    <w:rsid w:val="005B1347"/>
    <w:rsid w:val="005B2336"/>
    <w:rsid w:val="005C3511"/>
    <w:rsid w:val="005C3A36"/>
    <w:rsid w:val="005D3255"/>
    <w:rsid w:val="005D5F24"/>
    <w:rsid w:val="006052DC"/>
    <w:rsid w:val="00607F64"/>
    <w:rsid w:val="006113EC"/>
    <w:rsid w:val="00623D77"/>
    <w:rsid w:val="00624BB5"/>
    <w:rsid w:val="00635F22"/>
    <w:rsid w:val="00636B8A"/>
    <w:rsid w:val="006407EE"/>
    <w:rsid w:val="00642AE0"/>
    <w:rsid w:val="00642E5D"/>
    <w:rsid w:val="00643665"/>
    <w:rsid w:val="00645A33"/>
    <w:rsid w:val="00645A34"/>
    <w:rsid w:val="00646D73"/>
    <w:rsid w:val="006513C5"/>
    <w:rsid w:val="00661EEB"/>
    <w:rsid w:val="006700E2"/>
    <w:rsid w:val="0067507F"/>
    <w:rsid w:val="00682F86"/>
    <w:rsid w:val="006903E5"/>
    <w:rsid w:val="00692639"/>
    <w:rsid w:val="006A71CB"/>
    <w:rsid w:val="006B12E1"/>
    <w:rsid w:val="006D3F0E"/>
    <w:rsid w:val="006D4A94"/>
    <w:rsid w:val="006F0BE2"/>
    <w:rsid w:val="007002CD"/>
    <w:rsid w:val="00700EDC"/>
    <w:rsid w:val="0070580D"/>
    <w:rsid w:val="00713611"/>
    <w:rsid w:val="007320C4"/>
    <w:rsid w:val="00732534"/>
    <w:rsid w:val="00735582"/>
    <w:rsid w:val="00742E0B"/>
    <w:rsid w:val="007446CF"/>
    <w:rsid w:val="00745182"/>
    <w:rsid w:val="00747D29"/>
    <w:rsid w:val="00751856"/>
    <w:rsid w:val="00757156"/>
    <w:rsid w:val="00766485"/>
    <w:rsid w:val="00792EA0"/>
    <w:rsid w:val="0079615D"/>
    <w:rsid w:val="007A6971"/>
    <w:rsid w:val="007B7197"/>
    <w:rsid w:val="007D2D54"/>
    <w:rsid w:val="007D5A70"/>
    <w:rsid w:val="007E34DA"/>
    <w:rsid w:val="007E42C4"/>
    <w:rsid w:val="007E5E96"/>
    <w:rsid w:val="007F2049"/>
    <w:rsid w:val="007F38EC"/>
    <w:rsid w:val="007F7EF3"/>
    <w:rsid w:val="008049CD"/>
    <w:rsid w:val="00835129"/>
    <w:rsid w:val="00841F4F"/>
    <w:rsid w:val="00854ACA"/>
    <w:rsid w:val="00857C86"/>
    <w:rsid w:val="00862949"/>
    <w:rsid w:val="00870CEA"/>
    <w:rsid w:val="00873F46"/>
    <w:rsid w:val="0087553B"/>
    <w:rsid w:val="00877243"/>
    <w:rsid w:val="00877A28"/>
    <w:rsid w:val="00884D3F"/>
    <w:rsid w:val="008963A8"/>
    <w:rsid w:val="008A1962"/>
    <w:rsid w:val="008C0ADA"/>
    <w:rsid w:val="008D5986"/>
    <w:rsid w:val="008D7B98"/>
    <w:rsid w:val="008F3D90"/>
    <w:rsid w:val="00902977"/>
    <w:rsid w:val="00914A5F"/>
    <w:rsid w:val="00916149"/>
    <w:rsid w:val="00917AD4"/>
    <w:rsid w:val="00935D21"/>
    <w:rsid w:val="00937A1B"/>
    <w:rsid w:val="00942071"/>
    <w:rsid w:val="0094405E"/>
    <w:rsid w:val="00950B03"/>
    <w:rsid w:val="009618F0"/>
    <w:rsid w:val="00963E0A"/>
    <w:rsid w:val="009716C0"/>
    <w:rsid w:val="00980F2A"/>
    <w:rsid w:val="00983427"/>
    <w:rsid w:val="009874D8"/>
    <w:rsid w:val="009A26B5"/>
    <w:rsid w:val="009A53FC"/>
    <w:rsid w:val="009D5A0A"/>
    <w:rsid w:val="009E1EE5"/>
    <w:rsid w:val="009E263D"/>
    <w:rsid w:val="009F36B3"/>
    <w:rsid w:val="009F4056"/>
    <w:rsid w:val="00A055E8"/>
    <w:rsid w:val="00A06891"/>
    <w:rsid w:val="00A233AF"/>
    <w:rsid w:val="00A33DB1"/>
    <w:rsid w:val="00A4100D"/>
    <w:rsid w:val="00A4147D"/>
    <w:rsid w:val="00A47083"/>
    <w:rsid w:val="00A56163"/>
    <w:rsid w:val="00A5795F"/>
    <w:rsid w:val="00A77255"/>
    <w:rsid w:val="00A84E56"/>
    <w:rsid w:val="00A96F72"/>
    <w:rsid w:val="00AB46DF"/>
    <w:rsid w:val="00AC2FAB"/>
    <w:rsid w:val="00AC4A18"/>
    <w:rsid w:val="00AD2253"/>
    <w:rsid w:val="00AE7929"/>
    <w:rsid w:val="00AF0AB8"/>
    <w:rsid w:val="00AF51D5"/>
    <w:rsid w:val="00AF7705"/>
    <w:rsid w:val="00B10308"/>
    <w:rsid w:val="00B33AB0"/>
    <w:rsid w:val="00B346C4"/>
    <w:rsid w:val="00B35D7D"/>
    <w:rsid w:val="00B42DC7"/>
    <w:rsid w:val="00B5037E"/>
    <w:rsid w:val="00B56276"/>
    <w:rsid w:val="00B66B3E"/>
    <w:rsid w:val="00B75A4E"/>
    <w:rsid w:val="00B804FE"/>
    <w:rsid w:val="00B8190F"/>
    <w:rsid w:val="00B83FB8"/>
    <w:rsid w:val="00B84AD1"/>
    <w:rsid w:val="00B865E8"/>
    <w:rsid w:val="00B91247"/>
    <w:rsid w:val="00BA5AD8"/>
    <w:rsid w:val="00BA7246"/>
    <w:rsid w:val="00BB033C"/>
    <w:rsid w:val="00BD2A7E"/>
    <w:rsid w:val="00BD6FE7"/>
    <w:rsid w:val="00BF1AE1"/>
    <w:rsid w:val="00C01355"/>
    <w:rsid w:val="00C05BB4"/>
    <w:rsid w:val="00C132A7"/>
    <w:rsid w:val="00C206F5"/>
    <w:rsid w:val="00C24C86"/>
    <w:rsid w:val="00C40919"/>
    <w:rsid w:val="00C41E3C"/>
    <w:rsid w:val="00C566D3"/>
    <w:rsid w:val="00C60E04"/>
    <w:rsid w:val="00C706F9"/>
    <w:rsid w:val="00C75025"/>
    <w:rsid w:val="00C85B13"/>
    <w:rsid w:val="00C92286"/>
    <w:rsid w:val="00C92B09"/>
    <w:rsid w:val="00CA714B"/>
    <w:rsid w:val="00CB0074"/>
    <w:rsid w:val="00CB3C6A"/>
    <w:rsid w:val="00CC2321"/>
    <w:rsid w:val="00CD0238"/>
    <w:rsid w:val="00CD3836"/>
    <w:rsid w:val="00CD7829"/>
    <w:rsid w:val="00CE55EF"/>
    <w:rsid w:val="00CF44A0"/>
    <w:rsid w:val="00D1203C"/>
    <w:rsid w:val="00D43E2C"/>
    <w:rsid w:val="00D60120"/>
    <w:rsid w:val="00D670ED"/>
    <w:rsid w:val="00D73F4B"/>
    <w:rsid w:val="00D77FAA"/>
    <w:rsid w:val="00D922FA"/>
    <w:rsid w:val="00DB1633"/>
    <w:rsid w:val="00DB3FD3"/>
    <w:rsid w:val="00DD0CF9"/>
    <w:rsid w:val="00DD4C99"/>
    <w:rsid w:val="00DD564D"/>
    <w:rsid w:val="00DF3358"/>
    <w:rsid w:val="00E03997"/>
    <w:rsid w:val="00E04E16"/>
    <w:rsid w:val="00E155A4"/>
    <w:rsid w:val="00E1692E"/>
    <w:rsid w:val="00E175F6"/>
    <w:rsid w:val="00E21F5D"/>
    <w:rsid w:val="00E223CE"/>
    <w:rsid w:val="00E30AAD"/>
    <w:rsid w:val="00E515EF"/>
    <w:rsid w:val="00E561E6"/>
    <w:rsid w:val="00E63D3C"/>
    <w:rsid w:val="00E65C4C"/>
    <w:rsid w:val="00E82372"/>
    <w:rsid w:val="00E9690A"/>
    <w:rsid w:val="00EA6110"/>
    <w:rsid w:val="00EB726E"/>
    <w:rsid w:val="00ED3078"/>
    <w:rsid w:val="00ED35D0"/>
    <w:rsid w:val="00ED75D3"/>
    <w:rsid w:val="00EE775D"/>
    <w:rsid w:val="00F05C74"/>
    <w:rsid w:val="00F06B5D"/>
    <w:rsid w:val="00F1205C"/>
    <w:rsid w:val="00F14C71"/>
    <w:rsid w:val="00F2021A"/>
    <w:rsid w:val="00F33F9A"/>
    <w:rsid w:val="00F555B2"/>
    <w:rsid w:val="00F56385"/>
    <w:rsid w:val="00F61883"/>
    <w:rsid w:val="00F77C0B"/>
    <w:rsid w:val="00F86F44"/>
    <w:rsid w:val="00F91A66"/>
    <w:rsid w:val="00FB6C65"/>
    <w:rsid w:val="00FC4C55"/>
    <w:rsid w:val="00FD7DDC"/>
    <w:rsid w:val="00FE1D8D"/>
    <w:rsid w:val="00FE70B6"/>
    <w:rsid w:val="00FE749A"/>
    <w:rsid w:val="00FF0FB6"/>
    <w:rsid w:val="00FF29AE"/>
    <w:rsid w:val="00FF4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9EE450"/>
  <w15:docId w15:val="{0B6F620B-A12F-469C-B936-E302FE91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D3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ED35D0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GlavaZnak">
    <w:name w:val="Glava Znak"/>
    <w:basedOn w:val="Privzetapisavaodstavka"/>
    <w:link w:val="Glava"/>
    <w:rsid w:val="00ED35D0"/>
    <w:rPr>
      <w:rFonts w:ascii="Times New Roman" w:eastAsia="Times New Roman" w:hAnsi="Times New Roman" w:cs="Times New Roman"/>
      <w:sz w:val="20"/>
      <w:szCs w:val="24"/>
      <w:lang w:val="x-none" w:eastAsia="sl-SI"/>
    </w:rPr>
  </w:style>
  <w:style w:type="paragraph" w:styleId="Noga">
    <w:name w:val="footer"/>
    <w:basedOn w:val="Navaden"/>
    <w:link w:val="NogaZnak"/>
    <w:uiPriority w:val="99"/>
    <w:unhideWhenUsed/>
    <w:rsid w:val="00624B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24B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05BB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05BB4"/>
    <w:rPr>
      <w:rFonts w:ascii="Tahoma" w:eastAsia="Times New Roman" w:hAnsi="Tahoma" w:cs="Tahoma"/>
      <w:sz w:val="16"/>
      <w:szCs w:val="16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E34C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E34CC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3E34CC"/>
    <w:rPr>
      <w:vertAlign w:val="superscript"/>
    </w:rPr>
  </w:style>
  <w:style w:type="paragraph" w:styleId="Navadensplet">
    <w:name w:val="Normal (Web)"/>
    <w:basedOn w:val="Navaden"/>
    <w:uiPriority w:val="99"/>
    <w:unhideWhenUsed/>
    <w:rsid w:val="0055018D"/>
    <w:pPr>
      <w:spacing w:before="100" w:beforeAutospacing="1" w:after="100" w:afterAutospacing="1"/>
    </w:pPr>
  </w:style>
  <w:style w:type="character" w:customStyle="1" w:styleId="highlight">
    <w:name w:val="highlight"/>
    <w:basedOn w:val="Privzetapisavaodstavka"/>
    <w:rsid w:val="0055018D"/>
  </w:style>
  <w:style w:type="paragraph" w:customStyle="1" w:styleId="esegmenth4">
    <w:name w:val="esegment_h4"/>
    <w:basedOn w:val="Navaden"/>
    <w:rsid w:val="0055018D"/>
    <w:pPr>
      <w:spacing w:before="100" w:beforeAutospacing="1" w:after="100" w:afterAutospacing="1"/>
    </w:pPr>
  </w:style>
  <w:style w:type="paragraph" w:customStyle="1" w:styleId="odstavek">
    <w:name w:val="odstavek"/>
    <w:basedOn w:val="Navaden"/>
    <w:rsid w:val="006113EC"/>
    <w:pPr>
      <w:spacing w:before="100" w:beforeAutospacing="1" w:after="100" w:afterAutospacing="1"/>
    </w:pPr>
  </w:style>
  <w:style w:type="paragraph" w:customStyle="1" w:styleId="len">
    <w:name w:val="len"/>
    <w:basedOn w:val="Navaden"/>
    <w:rsid w:val="006113EC"/>
    <w:pPr>
      <w:spacing w:before="100" w:beforeAutospacing="1" w:after="100" w:afterAutospacing="1"/>
    </w:pPr>
  </w:style>
  <w:style w:type="paragraph" w:customStyle="1" w:styleId="lennaslov">
    <w:name w:val="lennaslov"/>
    <w:basedOn w:val="Navaden"/>
    <w:rsid w:val="006113EC"/>
    <w:pPr>
      <w:spacing w:before="100" w:beforeAutospacing="1" w:after="100" w:afterAutospacing="1"/>
    </w:pPr>
  </w:style>
  <w:style w:type="paragraph" w:styleId="Odstavekseznama">
    <w:name w:val="List Paragraph"/>
    <w:basedOn w:val="Navaden"/>
    <w:uiPriority w:val="34"/>
    <w:qFormat/>
    <w:rsid w:val="00E1692E"/>
    <w:pPr>
      <w:ind w:left="720"/>
      <w:contextualSpacing/>
    </w:pPr>
  </w:style>
  <w:style w:type="table" w:customStyle="1" w:styleId="Tabelasvetlamrea1poudarek11">
    <w:name w:val="Tabela – svetla mreža 1 (poudarek 1)1"/>
    <w:basedOn w:val="Navadnatabela"/>
    <w:next w:val="GridTable1Light-Accent11"/>
    <w:uiPriority w:val="46"/>
    <w:rsid w:val="00C60E04"/>
    <w:pPr>
      <w:spacing w:after="0" w:line="240" w:lineRule="auto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Navadnatabela"/>
    <w:uiPriority w:val="46"/>
    <w:rsid w:val="00C60E0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eph">
    <w:name w:val="_eph"/>
    <w:basedOn w:val="Privzetapisavaodstavka"/>
    <w:rsid w:val="00877A28"/>
  </w:style>
  <w:style w:type="paragraph" w:customStyle="1" w:styleId="ListParagraph1">
    <w:name w:val="List Paragraph1"/>
    <w:basedOn w:val="Navaden"/>
    <w:qFormat/>
    <w:rsid w:val="001B6D1C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84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76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90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7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5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87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05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84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2.wdp"/><Relationship Id="rId1" Type="http://schemas.openxmlformats.org/officeDocument/2006/relationships/image" Target="media/image3.png"/><Relationship Id="rId4" Type="http://schemas.microsoft.com/office/2007/relationships/hdphoto" Target="media/hdphoto3.wdp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6F670-71CE-4E8A-B74F-7CBB39C5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2265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Občina Straža Karmen Turk</cp:lastModifiedBy>
  <cp:revision>2</cp:revision>
  <cp:lastPrinted>2020-01-22T15:41:00Z</cp:lastPrinted>
  <dcterms:created xsi:type="dcterms:W3CDTF">2025-07-07T04:39:00Z</dcterms:created>
  <dcterms:modified xsi:type="dcterms:W3CDTF">2025-07-07T04:39:00Z</dcterms:modified>
</cp:coreProperties>
</file>